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24" w:rsidRDefault="006E3A24" w:rsidP="006E3A24">
      <w:r>
        <w:t>REPUBLIKA HRVATSKA</w:t>
      </w:r>
      <w:r>
        <w:tab/>
      </w:r>
      <w:r>
        <w:tab/>
      </w:r>
      <w:r>
        <w:tab/>
      </w:r>
      <w:r>
        <w:tab/>
        <w:t>Šifra škole:</w:t>
      </w:r>
      <w:r>
        <w:tab/>
      </w:r>
      <w:r>
        <w:tab/>
        <w:t>18-069-501</w:t>
      </w:r>
    </w:p>
    <w:p w:rsidR="006E3A24" w:rsidRDefault="006E3A24" w:rsidP="006E3A24">
      <w:r>
        <w:t>ŽUPANIJA ISTARSKA</w:t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</w:r>
      <w:r>
        <w:tab/>
        <w:t>17224</w:t>
      </w:r>
    </w:p>
    <w:p w:rsidR="006E3A24" w:rsidRDefault="006E3A24" w:rsidP="006E3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</w:t>
      </w:r>
      <w:r>
        <w:tab/>
      </w:r>
      <w:r>
        <w:tab/>
        <w:t>3981355</w:t>
      </w:r>
    </w:p>
    <w:p w:rsidR="006E3A24" w:rsidRDefault="006E3A24" w:rsidP="006E3A24">
      <w:r>
        <w:t xml:space="preserve">ŠKOLA ZA TURIZAM, </w:t>
      </w:r>
      <w:r>
        <w:tab/>
      </w:r>
      <w:r>
        <w:tab/>
      </w:r>
      <w:r>
        <w:tab/>
      </w:r>
      <w:r>
        <w:tab/>
        <w:t>OIB:</w:t>
      </w:r>
      <w:r>
        <w:tab/>
      </w:r>
      <w:r>
        <w:tab/>
      </w:r>
      <w:r>
        <w:tab/>
        <w:t>30822226445</w:t>
      </w:r>
    </w:p>
    <w:p w:rsidR="006E3A24" w:rsidRDefault="006E3A24" w:rsidP="006E3A24">
      <w:r>
        <w:t>UGOSTITELJSTVO I</w:t>
      </w:r>
      <w:r>
        <w:tab/>
      </w:r>
      <w:r>
        <w:tab/>
      </w:r>
      <w:r>
        <w:tab/>
      </w:r>
      <w:r>
        <w:tab/>
        <w:t>Razina:</w:t>
      </w:r>
      <w:r>
        <w:tab/>
      </w:r>
      <w:r>
        <w:tab/>
        <w:t>31</w:t>
      </w:r>
    </w:p>
    <w:p w:rsidR="006E3A24" w:rsidRDefault="006E3A24" w:rsidP="006E3A24">
      <w:r>
        <w:t>TRGOVINU PULA</w:t>
      </w:r>
      <w:r>
        <w:tab/>
      </w:r>
      <w:r>
        <w:tab/>
      </w:r>
      <w:r>
        <w:tab/>
      </w:r>
      <w:r>
        <w:tab/>
      </w:r>
      <w:r>
        <w:tab/>
        <w:t>Razdjel:</w:t>
      </w:r>
      <w:r>
        <w:tab/>
      </w:r>
      <w:r>
        <w:tab/>
        <w:t>000</w:t>
      </w:r>
      <w:r>
        <w:tab/>
      </w:r>
    </w:p>
    <w:p w:rsidR="006E3A24" w:rsidRDefault="006E3A24" w:rsidP="006E3A24">
      <w:r>
        <w:t>52100 PULA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Šifra djelatnosti  </w:t>
      </w:r>
      <w:r>
        <w:tab/>
        <w:t>8532</w:t>
      </w:r>
    </w:p>
    <w:p w:rsidR="006E3A24" w:rsidRDefault="006E3A24" w:rsidP="006E3A24">
      <w:r>
        <w:t>KANDLEROVA 48</w:t>
      </w:r>
    </w:p>
    <w:p w:rsidR="006E3A24" w:rsidRDefault="006E3A24" w:rsidP="006E3A24"/>
    <w:p w:rsidR="006E3A24" w:rsidRDefault="006E3A24" w:rsidP="006E3A24"/>
    <w:p w:rsidR="006E3A24" w:rsidRDefault="006E3A24" w:rsidP="006E3A24">
      <w:pPr>
        <w:pStyle w:val="Naslov1"/>
      </w:pPr>
      <w:r>
        <w:t>BILJEŠKE UZ FINANCIJSKO IZVJEŠĆE</w:t>
      </w:r>
    </w:p>
    <w:p w:rsidR="006E3A24" w:rsidRDefault="006E3A24" w:rsidP="006E3A24">
      <w:pPr>
        <w:jc w:val="center"/>
        <w:rPr>
          <w:sz w:val="28"/>
        </w:rPr>
      </w:pPr>
      <w:r>
        <w:rPr>
          <w:sz w:val="28"/>
        </w:rPr>
        <w:t xml:space="preserve">za </w:t>
      </w:r>
      <w:r w:rsidR="00BF13C6">
        <w:rPr>
          <w:sz w:val="28"/>
        </w:rPr>
        <w:t>razdoblje od 01.01. – 30.12.2018</w:t>
      </w:r>
      <w:r>
        <w:rPr>
          <w:sz w:val="28"/>
        </w:rPr>
        <w:t>.</w:t>
      </w:r>
    </w:p>
    <w:p w:rsidR="006E3A24" w:rsidRDefault="006E3A24" w:rsidP="006E3A24">
      <w:pPr>
        <w:rPr>
          <w:sz w:val="28"/>
        </w:rPr>
      </w:pPr>
    </w:p>
    <w:p w:rsidR="006E3A24" w:rsidRDefault="006E3A24" w:rsidP="006E3A24">
      <w:pPr>
        <w:rPr>
          <w:sz w:val="28"/>
        </w:rPr>
      </w:pPr>
      <w:r>
        <w:rPr>
          <w:sz w:val="28"/>
        </w:rPr>
        <w:t>Bilješke uz obrazac PR-RAS</w:t>
      </w:r>
    </w:p>
    <w:p w:rsidR="006E3A24" w:rsidRDefault="006E3A24" w:rsidP="006E3A24">
      <w:pPr>
        <w:rPr>
          <w:sz w:val="28"/>
        </w:rPr>
      </w:pPr>
    </w:p>
    <w:p w:rsidR="006E3A24" w:rsidRDefault="006E3A24" w:rsidP="006E3A24">
      <w:r>
        <w:t>Do većih odstupanja iznad 10% od ostvarenja u izvještajnom razdoblju prethodne godine došlo je na slijedećim AOP-ima:</w:t>
      </w:r>
    </w:p>
    <w:p w:rsidR="006E3A24" w:rsidRDefault="006E3A24" w:rsidP="006E3A24"/>
    <w:p w:rsidR="006E3A24" w:rsidRDefault="00BF13C6" w:rsidP="006E3A24">
      <w:r>
        <w:t>1</w:t>
      </w:r>
      <w:r w:rsidR="006E3A24">
        <w:t xml:space="preserve">. </w:t>
      </w:r>
      <w:r w:rsidR="006E3A24">
        <w:tab/>
        <w:t>AOP 126</w:t>
      </w:r>
      <w:r w:rsidR="006E3A24">
        <w:tab/>
        <w:t xml:space="preserve">Prihodi od pruženih usluga – odstupanje uvjetovano većim brojem učenika koji su radili putem Učeničkog servisa </w:t>
      </w:r>
    </w:p>
    <w:p w:rsidR="006E3A24" w:rsidRDefault="006E3A24" w:rsidP="006E3A24"/>
    <w:p w:rsidR="006E3A24" w:rsidRDefault="00614B0D" w:rsidP="006E3A24">
      <w:r>
        <w:t>2</w:t>
      </w:r>
      <w:r w:rsidR="00BF13C6">
        <w:t>.</w:t>
      </w:r>
      <w:r w:rsidR="00BF13C6">
        <w:tab/>
        <w:t>AOP 147</w:t>
      </w:r>
      <w:r w:rsidR="00BF13C6">
        <w:tab/>
        <w:t>Ostali prihodi</w:t>
      </w:r>
      <w:r w:rsidR="006E3A24">
        <w:t xml:space="preserve"> – uvjetovano</w:t>
      </w:r>
      <w:r w:rsidR="00BF13C6">
        <w:t xml:space="preserve"> je većim </w:t>
      </w:r>
      <w:r w:rsidR="00F536F0">
        <w:t xml:space="preserve">uplatama za maturalno putovanje i takmičenje </w:t>
      </w:r>
      <w:proofErr w:type="spellStart"/>
      <w:r w:rsidR="00F536F0">
        <w:t>Gastro</w:t>
      </w:r>
      <w:proofErr w:type="spellEnd"/>
      <w:r w:rsidR="00F536F0">
        <w:t xml:space="preserve"> 2018 gdje smo mi bili domaćini </w:t>
      </w:r>
    </w:p>
    <w:p w:rsidR="006E3A24" w:rsidRDefault="006E3A24" w:rsidP="006E3A24"/>
    <w:p w:rsidR="006E3A24" w:rsidRDefault="00931FAB" w:rsidP="006E3A24">
      <w:r>
        <w:t>3</w:t>
      </w:r>
      <w:r w:rsidR="006E3A24">
        <w:t xml:space="preserve">. </w:t>
      </w:r>
      <w:r w:rsidR="006E3A24">
        <w:tab/>
        <w:t>AOP 162</w:t>
      </w:r>
      <w:r w:rsidR="006E3A24">
        <w:tab/>
        <w:t>Službena putovanja – odstupanje uvjetovano većim odlascima zaposlenika na putovanja zbog projekata na kojima smo sudjelovali</w:t>
      </w:r>
      <w:r w:rsidR="00F536F0">
        <w:t xml:space="preserve"> i sudjelovanja na svjetskom prvenstvu škola u </w:t>
      </w:r>
      <w:proofErr w:type="spellStart"/>
      <w:r w:rsidR="00F536F0">
        <w:t>Futsalu</w:t>
      </w:r>
      <w:proofErr w:type="spellEnd"/>
    </w:p>
    <w:p w:rsidR="00931FAB" w:rsidRDefault="00931FAB" w:rsidP="00931FAB"/>
    <w:p w:rsidR="00931FAB" w:rsidRDefault="00A825DA" w:rsidP="00931FAB">
      <w:r>
        <w:t>4.</w:t>
      </w:r>
      <w:r w:rsidR="00931FAB">
        <w:tab/>
        <w:t>AOP 163</w:t>
      </w:r>
      <w:r w:rsidR="00931FAB">
        <w:tab/>
        <w:t>Naknade za prijevoz, za rad na terenu i odvojeni život – odstupanje je uvjetovano isplatama prijevoza zaposlenicima po novom Kolektivnom ugovoru</w:t>
      </w:r>
    </w:p>
    <w:p w:rsidR="006E3A24" w:rsidRDefault="006E3A24" w:rsidP="006E3A24"/>
    <w:p w:rsidR="006E3A24" w:rsidRDefault="00A825DA" w:rsidP="006E3A24">
      <w:r>
        <w:t>5</w:t>
      </w:r>
      <w:r w:rsidR="006E3A24">
        <w:t>.</w:t>
      </w:r>
      <w:r w:rsidR="006E3A24">
        <w:tab/>
        <w:t xml:space="preserve">AOP 164 </w:t>
      </w:r>
      <w:r w:rsidR="006E3A24">
        <w:tab/>
        <w:t>Stručno usavršavanje zaposlenika – održano je u manjem iznosu od prethodne godine iz r</w:t>
      </w:r>
      <w:r w:rsidR="00931FAB">
        <w:t xml:space="preserve">azloga što je u 2018. </w:t>
      </w:r>
      <w:r>
        <w:t>g</w:t>
      </w:r>
      <w:r w:rsidR="00931FAB">
        <w:t xml:space="preserve">odini </w:t>
      </w:r>
      <w:r>
        <w:t>nisu bile organizirani tečajevi za stručne učitelje kuharstva</w:t>
      </w:r>
    </w:p>
    <w:p w:rsidR="00A825DA" w:rsidRDefault="00A825DA" w:rsidP="006E3A24"/>
    <w:p w:rsidR="00A825DA" w:rsidRDefault="00A825DA" w:rsidP="006E3A24">
      <w:r>
        <w:t xml:space="preserve">6. </w:t>
      </w:r>
      <w:r>
        <w:tab/>
        <w:t>AOP 165</w:t>
      </w:r>
      <w:r>
        <w:tab/>
        <w:t xml:space="preserve">Ostale naknade troškova zaposlenima – odstupanje je zbog potrebnog manjeg broja </w:t>
      </w:r>
      <w:proofErr w:type="spellStart"/>
      <w:r>
        <w:t>loko</w:t>
      </w:r>
      <w:proofErr w:type="spellEnd"/>
      <w:r>
        <w:t xml:space="preserve"> vožnja </w:t>
      </w:r>
    </w:p>
    <w:p w:rsidR="00A825DA" w:rsidRDefault="00A825DA" w:rsidP="006E3A24"/>
    <w:p w:rsidR="00A825DA" w:rsidRDefault="00A825DA" w:rsidP="006E3A24">
      <w:r>
        <w:t xml:space="preserve">7. </w:t>
      </w:r>
      <w:r>
        <w:tab/>
        <w:t>AOP 167</w:t>
      </w:r>
      <w:r>
        <w:tab/>
        <w:t xml:space="preserve">Uredski i ostali materijalni rashodi – </w:t>
      </w:r>
      <w:r w:rsidR="00890CCC">
        <w:t xml:space="preserve">veće </w:t>
      </w:r>
      <w:r>
        <w:t>odstupanje je uvjetovano zbog sudjelovanja na projektima i svjetskom nogometnom prvenstvu</w:t>
      </w:r>
    </w:p>
    <w:p w:rsidR="00594DA0" w:rsidRDefault="00594DA0" w:rsidP="006E3A24"/>
    <w:p w:rsidR="00594DA0" w:rsidRDefault="00594DA0" w:rsidP="006E3A24">
      <w:r>
        <w:t xml:space="preserve">8. </w:t>
      </w:r>
      <w:r>
        <w:tab/>
        <w:t>AOP 168</w:t>
      </w:r>
      <w:r>
        <w:tab/>
        <w:t>Materijal i sirovine – veće odstupanje uvjetovano je sudjelovanjem u projektu Školske sheme (voće)</w:t>
      </w:r>
    </w:p>
    <w:p w:rsidR="006E3A24" w:rsidRDefault="006E3A24" w:rsidP="006E3A24"/>
    <w:p w:rsidR="006E3A24" w:rsidRDefault="009D2FC8" w:rsidP="006E3A24">
      <w:r>
        <w:t>9</w:t>
      </w:r>
      <w:r w:rsidR="006E3A24">
        <w:t>.</w:t>
      </w:r>
      <w:r w:rsidR="006E3A24">
        <w:tab/>
        <w:t>AOP 170</w:t>
      </w:r>
      <w:r w:rsidR="006E3A24">
        <w:tab/>
        <w:t>Materijal i dijelovi za tekuće i inv</w:t>
      </w:r>
      <w:r>
        <w:t>esticijsko održavanje – smanjeno je zbog rada u jednoj smjeni</w:t>
      </w:r>
    </w:p>
    <w:p w:rsidR="006E3A24" w:rsidRDefault="006E3A24" w:rsidP="006E3A24"/>
    <w:p w:rsidR="006E3A24" w:rsidRDefault="009D2FC8" w:rsidP="006E3A24">
      <w:r>
        <w:t xml:space="preserve"> 10</w:t>
      </w:r>
      <w:r w:rsidR="006E3A24">
        <w:t>.</w:t>
      </w:r>
      <w:r w:rsidR="006E3A24">
        <w:tab/>
        <w:t xml:space="preserve">AOP 171 </w:t>
      </w:r>
      <w:r w:rsidR="006E3A24">
        <w:tab/>
        <w:t>Sitni inventar i auto gume –</w:t>
      </w:r>
      <w:r>
        <w:t xml:space="preserve"> odstupanje je došlo zbog većih</w:t>
      </w:r>
      <w:r w:rsidR="006E3A24">
        <w:t xml:space="preserve"> potreba za nabavkom sitnog inventara</w:t>
      </w:r>
    </w:p>
    <w:p w:rsidR="006E3A24" w:rsidRDefault="006E3A24" w:rsidP="006E3A24"/>
    <w:p w:rsidR="006E3A24" w:rsidRDefault="009D2FC8" w:rsidP="006E3A24">
      <w:pPr>
        <w:ind w:left="708" w:hanging="705"/>
      </w:pPr>
      <w:r>
        <w:t>11</w:t>
      </w:r>
      <w:r w:rsidR="006E3A24">
        <w:t>.</w:t>
      </w:r>
      <w:r w:rsidR="006E3A24">
        <w:tab/>
        <w:t>AOP 173</w:t>
      </w:r>
      <w:r w:rsidR="006E3A24">
        <w:tab/>
        <w:t xml:space="preserve">Službena, radna i zaštitna odjeća i obuća </w:t>
      </w:r>
      <w:r>
        <w:t>– odstupanje u manjem iznosu od prethodne godine uvjetovano je pravilnikom o nabavci odjeće i obuće</w:t>
      </w:r>
    </w:p>
    <w:p w:rsidR="00554799" w:rsidRDefault="00554799" w:rsidP="006E3A24">
      <w:pPr>
        <w:ind w:left="708" w:hanging="705"/>
      </w:pPr>
    </w:p>
    <w:p w:rsidR="00554799" w:rsidRDefault="00554799" w:rsidP="006E3A24">
      <w:pPr>
        <w:ind w:left="708" w:hanging="705"/>
      </w:pPr>
      <w:r>
        <w:t>12.</w:t>
      </w:r>
      <w:r>
        <w:tab/>
        <w:t>AOP 175</w:t>
      </w:r>
      <w:r>
        <w:tab/>
        <w:t xml:space="preserve">Usluge telefona, pošte i prijevoza – odstupanje u manjem iznosu je iz razloga što je bila potreba manjeg angažiranja usluga prijevoza </w:t>
      </w:r>
    </w:p>
    <w:p w:rsidR="006E3A24" w:rsidRDefault="006E3A24" w:rsidP="006E3A24"/>
    <w:p w:rsidR="006E3A24" w:rsidRDefault="00554799" w:rsidP="006E3A24">
      <w:r>
        <w:t>13</w:t>
      </w:r>
      <w:r w:rsidR="006E3A24">
        <w:t>.</w:t>
      </w:r>
      <w:r w:rsidR="006E3A24">
        <w:tab/>
        <w:t>AOP 176</w:t>
      </w:r>
      <w:r w:rsidR="006E3A24">
        <w:tab/>
        <w:t>Usluge tekućeg i investicijskog održavanja - povećano je zbog nuž</w:t>
      </w:r>
      <w:r>
        <w:t xml:space="preserve">nih radova </w:t>
      </w:r>
      <w:r w:rsidR="00A964C9">
        <w:t>zamjene rasvjetnih tijela i ispitivanja postrojenja</w:t>
      </w:r>
    </w:p>
    <w:p w:rsidR="00554799" w:rsidRDefault="00554799" w:rsidP="006E3A24"/>
    <w:p w:rsidR="006E3A24" w:rsidRDefault="00AF1D07" w:rsidP="006E3A24">
      <w:r>
        <w:t>14</w:t>
      </w:r>
      <w:r w:rsidR="006E3A24">
        <w:t>.       AOP 177</w:t>
      </w:r>
      <w:r w:rsidR="006E3A24">
        <w:tab/>
        <w:t>Usluge promidžbe i informiranja – do povećanja je došlo zbog većeg broja smrtnih slučaja</w:t>
      </w:r>
    </w:p>
    <w:p w:rsidR="00194261" w:rsidRDefault="00194261" w:rsidP="006E3A24"/>
    <w:p w:rsidR="00194261" w:rsidRDefault="00194261" w:rsidP="006E3A24">
      <w:r>
        <w:t>15.</w:t>
      </w:r>
      <w:r>
        <w:tab/>
        <w:t>AOP 180</w:t>
      </w:r>
      <w:r>
        <w:tab/>
        <w:t>Zdravstvene i veterinarske usluge – smanjenje je uvjetovano novim zakonom za ukidanjem obveznih sanitarnih pregleda nastavnog osoblja</w:t>
      </w:r>
    </w:p>
    <w:p w:rsidR="006E3A24" w:rsidRDefault="006E3A24" w:rsidP="006E3A24"/>
    <w:p w:rsidR="006E3A24" w:rsidRDefault="001C30E4" w:rsidP="006E3A24">
      <w:r>
        <w:t>16</w:t>
      </w:r>
      <w:r w:rsidR="006E3A24">
        <w:t>.</w:t>
      </w:r>
      <w:r w:rsidR="006E3A24">
        <w:tab/>
        <w:t>AOP 181</w:t>
      </w:r>
      <w:r w:rsidR="006E3A24">
        <w:tab/>
        <w:t>Intelektualne i osobne usluge – odstupanje je uvjetovano većih broje izdanih ugovora za rad učenika srednjoškolskih ustanova tijekom školskih praznika</w:t>
      </w:r>
    </w:p>
    <w:p w:rsidR="00674500" w:rsidRDefault="00674500" w:rsidP="006E3A24"/>
    <w:p w:rsidR="00297C36" w:rsidRDefault="00674500" w:rsidP="006E3A24">
      <w:r>
        <w:t>17.</w:t>
      </w:r>
      <w:r>
        <w:tab/>
        <w:t>AOP 182</w:t>
      </w:r>
    </w:p>
    <w:p w:rsidR="00674500" w:rsidRDefault="00674500" w:rsidP="006E3A24">
      <w:r>
        <w:tab/>
        <w:t>Raču</w:t>
      </w:r>
      <w:r w:rsidR="00565450">
        <w:t>nalne usluge – odstupanje u manjem iznosu je zbog manjeg broja potrebe za računalnim uslugama</w:t>
      </w:r>
    </w:p>
    <w:p w:rsidR="006E3A24" w:rsidRDefault="006E3A24" w:rsidP="006E3A24"/>
    <w:p w:rsidR="006E3A24" w:rsidRDefault="00565450" w:rsidP="006E3A24">
      <w:r>
        <w:t>18</w:t>
      </w:r>
      <w:r w:rsidR="006E3A24">
        <w:t>.</w:t>
      </w:r>
      <w:r w:rsidR="006E3A24">
        <w:tab/>
        <w:t>AOP 184</w:t>
      </w:r>
      <w:r w:rsidR="006E3A24">
        <w:tab/>
        <w:t>Naknade troškova osobama izvan radnog odnosa – odstupanje uvjetovano sa odlaskom većeg broja učenika na razna ta</w:t>
      </w:r>
      <w:r>
        <w:t>kmičenja i projekte</w:t>
      </w:r>
    </w:p>
    <w:p w:rsidR="006E3A24" w:rsidRDefault="006E3A24" w:rsidP="006E3A24"/>
    <w:p w:rsidR="006E3A24" w:rsidRDefault="00AD2323" w:rsidP="006E3A24">
      <w:r>
        <w:t>19</w:t>
      </w:r>
      <w:r w:rsidR="006E3A24">
        <w:t xml:space="preserve">. </w:t>
      </w:r>
      <w:r w:rsidR="006E3A24">
        <w:tab/>
        <w:t>AOP 188</w:t>
      </w:r>
      <w:r w:rsidR="006E3A24">
        <w:tab/>
        <w:t>Reprezentacija – odstupanje uvjetovano povećanim brojem sudjelovanja na raznim takmičenjima, projektima i razmjenama škola</w:t>
      </w:r>
    </w:p>
    <w:p w:rsidR="006E3A24" w:rsidRDefault="006E3A24" w:rsidP="006E3A24"/>
    <w:p w:rsidR="006E3A24" w:rsidRDefault="00AD2323" w:rsidP="006E3A24">
      <w:r>
        <w:t>20</w:t>
      </w:r>
      <w:r w:rsidR="006E3A24">
        <w:t>.</w:t>
      </w:r>
      <w:r w:rsidR="006E3A24">
        <w:tab/>
        <w:t>AOP 192</w:t>
      </w:r>
      <w:r w:rsidR="006E3A24">
        <w:tab/>
        <w:t>Ostali nespomenuti rashodi poslovanja – odstupanje uvjetovano ostalim rashodima za razne aktivnosti škole</w:t>
      </w:r>
    </w:p>
    <w:p w:rsidR="006E3A24" w:rsidRDefault="006E3A24" w:rsidP="006E3A24"/>
    <w:p w:rsidR="006E3A24" w:rsidRDefault="00AD2323" w:rsidP="006E3A24">
      <w:r>
        <w:t>21</w:t>
      </w:r>
      <w:r w:rsidR="006E3A24">
        <w:t>.</w:t>
      </w:r>
      <w:r w:rsidR="006E3A24">
        <w:tab/>
        <w:t>AOP 208</w:t>
      </w:r>
      <w:r w:rsidR="006E3A24">
        <w:tab/>
        <w:t>Bankarske usluge i usluge platnog prometa – zbog povećanog obima poslovanja učeničkog servisa došlo je do odstupanja</w:t>
      </w:r>
    </w:p>
    <w:p w:rsidR="006E3A24" w:rsidRDefault="006E3A24" w:rsidP="006E3A24"/>
    <w:p w:rsidR="0070524A" w:rsidRDefault="004321AD" w:rsidP="006E3A24">
      <w:r>
        <w:t>22</w:t>
      </w:r>
      <w:r w:rsidR="006E3A24">
        <w:t>.</w:t>
      </w:r>
      <w:r w:rsidR="006E3A24">
        <w:tab/>
        <w:t>AOP 25</w:t>
      </w:r>
      <w:r w:rsidR="0070524A">
        <w:t>9</w:t>
      </w:r>
      <w:r w:rsidR="0070524A">
        <w:tab/>
        <w:t>Tekuće donacije u novcu –</w:t>
      </w:r>
      <w:r w:rsidR="006E3A24">
        <w:t xml:space="preserve"> </w:t>
      </w:r>
      <w:r w:rsidR="0070524A">
        <w:t>donacija Ligi za borbu protiv raka</w:t>
      </w:r>
    </w:p>
    <w:p w:rsidR="006E3A24" w:rsidRDefault="006E3A24" w:rsidP="006E3A24"/>
    <w:p w:rsidR="006E3A24" w:rsidRDefault="004321AD" w:rsidP="006E3A24">
      <w:r>
        <w:t>23</w:t>
      </w:r>
      <w:r w:rsidR="006E3A24">
        <w:t>.</w:t>
      </w:r>
      <w:r w:rsidR="006E3A24">
        <w:tab/>
        <w:t>AOP 284</w:t>
      </w:r>
      <w:r w:rsidR="006E3A24">
        <w:tab/>
        <w:t>Višak prihoda poslovanja – preneseni – iznos se razlikuje od podatka iskazanog u prethodnom razdoblju zbog knjiženja Odluke o raspodjeli rezultata</w:t>
      </w:r>
    </w:p>
    <w:p w:rsidR="006E3A24" w:rsidRDefault="006E3A24" w:rsidP="006E3A24"/>
    <w:p w:rsidR="006E3A24" w:rsidRDefault="004321AD" w:rsidP="006E3A24">
      <w:r>
        <w:t>24</w:t>
      </w:r>
      <w:r w:rsidR="006E3A24">
        <w:t xml:space="preserve">. </w:t>
      </w:r>
      <w:r w:rsidR="006E3A24">
        <w:tab/>
        <w:t>AOP 286</w:t>
      </w:r>
      <w:r w:rsidR="006E3A24">
        <w:tab/>
        <w:t>Obračunati prihodi poslovanja – nenaplaćeni uvjetovani su konstantnim praćenjem neplatiša i slanjem opomena, telefonskih razgovora i sl.</w:t>
      </w:r>
    </w:p>
    <w:p w:rsidR="006E3A24" w:rsidRDefault="006E3A24" w:rsidP="006E3A24"/>
    <w:p w:rsidR="006E3A24" w:rsidRDefault="004321AD" w:rsidP="006E3A24">
      <w:r>
        <w:t>25</w:t>
      </w:r>
      <w:r w:rsidR="006E3A24">
        <w:t xml:space="preserve">. </w:t>
      </w:r>
      <w:r w:rsidR="006E3A24">
        <w:tab/>
        <w:t>AOP 304</w:t>
      </w:r>
      <w:r w:rsidR="006E3A24">
        <w:tab/>
        <w:t>Stambeni objekti – smanjenje uvjetovani manjim uplatama stanara</w:t>
      </w:r>
    </w:p>
    <w:p w:rsidR="006E3A24" w:rsidRDefault="006E3A24" w:rsidP="006E3A24"/>
    <w:p w:rsidR="006E3A24" w:rsidRDefault="004321AD" w:rsidP="006E3A24">
      <w:r>
        <w:t>26</w:t>
      </w:r>
      <w:r w:rsidR="006E3A24">
        <w:t>.</w:t>
      </w:r>
      <w:r w:rsidR="006E3A24">
        <w:tab/>
        <w:t>AOP 362</w:t>
      </w:r>
      <w:r w:rsidR="006E3A24">
        <w:tab/>
        <w:t xml:space="preserve">Komunikacijska oprema – </w:t>
      </w:r>
      <w:r w:rsidR="0070524A">
        <w:t>ove godine nabavili smo telefaks</w:t>
      </w:r>
    </w:p>
    <w:p w:rsidR="006E3A24" w:rsidRDefault="006E3A24" w:rsidP="006E3A24"/>
    <w:p w:rsidR="006E3A24" w:rsidRDefault="004321AD" w:rsidP="006E3A24">
      <w:r>
        <w:t>27</w:t>
      </w:r>
      <w:r w:rsidR="006E3A24">
        <w:t>.</w:t>
      </w:r>
      <w:r w:rsidR="006E3A24">
        <w:tab/>
        <w:t>AOP 363</w:t>
      </w:r>
      <w:r w:rsidR="006E3A24">
        <w:tab/>
        <w:t>Oprema za održavanje i zaštitu – nabavljena o</w:t>
      </w:r>
      <w:r w:rsidR="003843F2">
        <w:t>prema odnosi se na klima uređaj</w:t>
      </w:r>
    </w:p>
    <w:p w:rsidR="006E3A24" w:rsidRDefault="006E3A24" w:rsidP="006E3A24"/>
    <w:p w:rsidR="006E3A24" w:rsidRDefault="004321AD" w:rsidP="006E3A24">
      <w:r>
        <w:lastRenderedPageBreak/>
        <w:t>28</w:t>
      </w:r>
      <w:r w:rsidR="006E3A24">
        <w:t>.</w:t>
      </w:r>
      <w:r w:rsidR="006E3A24">
        <w:tab/>
        <w:t>AOP 367</w:t>
      </w:r>
      <w:r w:rsidR="006E3A24">
        <w:tab/>
        <w:t>Uređaji, strojevi i oprema za ostale namjene – ove</w:t>
      </w:r>
      <w:r w:rsidR="004A1889">
        <w:t xml:space="preserve"> godine nabavljeni su projektor</w:t>
      </w:r>
      <w:r w:rsidR="006E3A24">
        <w:t xml:space="preserve">, </w:t>
      </w:r>
      <w:r w:rsidR="004A1889">
        <w:t>mikroskop sa preparatima, model plime i oseke, pametne ploče, rashladna vitrina, eliptični trenažer</w:t>
      </w:r>
    </w:p>
    <w:p w:rsidR="006E3A24" w:rsidRDefault="006E3A24" w:rsidP="006E3A24"/>
    <w:p w:rsidR="006E3A24" w:rsidRDefault="004321AD" w:rsidP="006E3A24">
      <w:r>
        <w:t>29</w:t>
      </w:r>
      <w:r w:rsidR="006E3A24">
        <w:t>.</w:t>
      </w:r>
      <w:r w:rsidR="006E3A24">
        <w:tab/>
        <w:t>AOP 375</w:t>
      </w:r>
      <w:r w:rsidR="00D21AB5">
        <w:tab/>
        <w:t>Knjige – povećanje je ostvareno zbog</w:t>
      </w:r>
      <w:r w:rsidR="006E3A24">
        <w:t xml:space="preserve"> nabave potrebitih knjiga za lektiru</w:t>
      </w:r>
    </w:p>
    <w:p w:rsidR="006E3A24" w:rsidRDefault="006E3A24" w:rsidP="006E3A24"/>
    <w:p w:rsidR="006E3A24" w:rsidRDefault="004321AD" w:rsidP="006E3A24">
      <w:r>
        <w:t>30</w:t>
      </w:r>
      <w:r w:rsidR="006E3A24">
        <w:t>.</w:t>
      </w:r>
      <w:r w:rsidR="006E3A24">
        <w:tab/>
        <w:t>AOP 409</w:t>
      </w:r>
      <w:r w:rsidR="006E3A24">
        <w:tab/>
        <w:t>Obračunati prihodi – nenaplaćeni – odnosi se na prihode od učeničkog servisa i Arenaturista</w:t>
      </w:r>
    </w:p>
    <w:p w:rsidR="006E3A24" w:rsidRDefault="006E3A24" w:rsidP="006E3A24"/>
    <w:p w:rsidR="006E3A24" w:rsidRDefault="004321AD" w:rsidP="006E3A24">
      <w:r>
        <w:t>31</w:t>
      </w:r>
      <w:r w:rsidR="006E3A24">
        <w:t xml:space="preserve">. </w:t>
      </w:r>
      <w:r w:rsidR="006E3A24">
        <w:tab/>
        <w:t>AOP 633</w:t>
      </w:r>
      <w:r w:rsidR="006E3A24">
        <w:tab/>
        <w:t>Višak prihoda i pr</w:t>
      </w:r>
      <w:r w:rsidR="00871DCA">
        <w:t>imitaka – preneseni iznosi 266.384</w:t>
      </w:r>
      <w:r w:rsidR="006E3A24">
        <w:t xml:space="preserve"> o ostvaren je obavljanjem vlastite djelatnosti</w:t>
      </w:r>
    </w:p>
    <w:p w:rsidR="006E3A24" w:rsidRDefault="006E3A24" w:rsidP="006E3A24"/>
    <w:p w:rsidR="006E3A24" w:rsidRDefault="004321AD" w:rsidP="006E3A24">
      <w:r>
        <w:t>32</w:t>
      </w:r>
      <w:r w:rsidR="006E3A24">
        <w:t>.</w:t>
      </w:r>
      <w:r w:rsidR="006E3A24">
        <w:tab/>
        <w:t xml:space="preserve"> AOP 635</w:t>
      </w:r>
      <w:r w:rsidR="006E3A24">
        <w:tab/>
        <w:t>Višak prihoda i primitaka raspoloživ u sljed</w:t>
      </w:r>
      <w:r w:rsidR="00436725">
        <w:t>ećem razdoblju iznosi 293.014,91 kune</w:t>
      </w:r>
      <w:r w:rsidR="006E3A24">
        <w:t xml:space="preserve"> a proizlazi iz </w:t>
      </w:r>
      <w:r w:rsidR="00436725">
        <w:t xml:space="preserve">viška prihoda za projekt </w:t>
      </w:r>
      <w:proofErr w:type="spellStart"/>
      <w:r w:rsidR="00436725">
        <w:t>Erasmus</w:t>
      </w:r>
      <w:proofErr w:type="spellEnd"/>
      <w:r w:rsidR="00436725">
        <w:t xml:space="preserve"> u iznosu od 138.248,44 kn </w:t>
      </w:r>
      <w:r w:rsidR="006E3A24">
        <w:t xml:space="preserve">i </w:t>
      </w:r>
      <w:r w:rsidR="00436725">
        <w:t>154.766,47</w:t>
      </w:r>
      <w:r w:rsidR="006E3A24">
        <w:t xml:space="preserve"> kuna od obavljanja vlastite djelatnosti</w:t>
      </w:r>
    </w:p>
    <w:p w:rsidR="006E3A24" w:rsidRDefault="006E3A24" w:rsidP="006E3A24"/>
    <w:p w:rsidR="006E3A24" w:rsidRDefault="004321AD" w:rsidP="006E3A24">
      <w:r>
        <w:t>33</w:t>
      </w:r>
      <w:r w:rsidR="006E3A24">
        <w:t>.</w:t>
      </w:r>
      <w:r w:rsidR="006E3A24">
        <w:tab/>
        <w:t>AOP 637</w:t>
      </w:r>
      <w:r w:rsidR="006E3A24">
        <w:tab/>
        <w:t>Unaprijed plaćeni rashodi budućih razdoblja i nedospjela naplata prihoda (aktivna vremenska razgraničenja) odnose se na kontinuiran</w:t>
      </w:r>
      <w:r w:rsidR="005D3126">
        <w:t>e rashode koji se odnose na 2018. godinu ali tereti 2019</w:t>
      </w:r>
      <w:r w:rsidR="006E3A24">
        <w:t>. go</w:t>
      </w:r>
      <w:r w:rsidR="005D3126">
        <w:t>dinu i plaćene pretplate za 2019</w:t>
      </w:r>
      <w:r w:rsidR="006E3A24">
        <w:t>.  na časopise i sl.</w:t>
      </w:r>
    </w:p>
    <w:p w:rsidR="006E3A24" w:rsidRDefault="006E3A24" w:rsidP="006E3A24"/>
    <w:p w:rsidR="006E3A24" w:rsidRDefault="006E3A24" w:rsidP="006E3A24">
      <w:r>
        <w:t>Bilješke uz obrazac OBVEZE</w:t>
      </w:r>
    </w:p>
    <w:p w:rsidR="006E3A24" w:rsidRDefault="006E3A24" w:rsidP="006E3A24"/>
    <w:p w:rsidR="006E3A24" w:rsidRDefault="006E3A24" w:rsidP="006E3A24">
      <w:pPr>
        <w:numPr>
          <w:ilvl w:val="0"/>
          <w:numId w:val="1"/>
        </w:numPr>
      </w:pPr>
      <w:r>
        <w:t xml:space="preserve">AOP 036 </w:t>
      </w:r>
      <w:r>
        <w:tab/>
        <w:t>Stanje obveza na kraju izvje</w:t>
      </w:r>
      <w:r w:rsidR="00EE477A">
        <w:t>štajnog razdoblja iznosi 725.934</w:t>
      </w:r>
      <w:r>
        <w:t xml:space="preserve"> k</w:t>
      </w:r>
      <w:r w:rsidR="00EE477A">
        <w:t>n od čega obveze za zaposlene 674.109</w:t>
      </w:r>
      <w:r>
        <w:t xml:space="preserve"> kn, obve</w:t>
      </w:r>
      <w:r w:rsidR="00EE477A">
        <w:t>ze za materijalne rashode 46.843</w:t>
      </w:r>
      <w:r>
        <w:t xml:space="preserve"> kn, obveze za</w:t>
      </w:r>
      <w:r w:rsidR="00EE477A">
        <w:t xml:space="preserve"> uplatu 65%  za stanove 2.683 </w:t>
      </w:r>
      <w:r>
        <w:t>kn i obveze za naknadu bolovanja na</w:t>
      </w:r>
      <w:r w:rsidR="00EE477A">
        <w:t xml:space="preserve"> teret HZZO u iznosu od 2.299</w:t>
      </w:r>
      <w:r>
        <w:t xml:space="preserve"> kn</w:t>
      </w:r>
    </w:p>
    <w:p w:rsidR="006E3A24" w:rsidRDefault="006E3A24" w:rsidP="006E3A24"/>
    <w:p w:rsidR="006E3A24" w:rsidRDefault="006E3A24" w:rsidP="006E3A24">
      <w:r>
        <w:t xml:space="preserve">  2.</w:t>
      </w:r>
      <w:r>
        <w:tab/>
        <w:t>AOP 037</w:t>
      </w:r>
      <w:r>
        <w:tab/>
        <w:t>Stanje dospjelih obveza na kraju izvj</w:t>
      </w:r>
      <w:r w:rsidR="001217CB">
        <w:t>eštajnog razdoblja iznosi 6.991</w:t>
      </w:r>
      <w:r>
        <w:t xml:space="preserve"> kn</w:t>
      </w:r>
    </w:p>
    <w:p w:rsidR="006E3A24" w:rsidRDefault="006E3A24" w:rsidP="006E3A24">
      <w:r>
        <w:t xml:space="preserve">       </w:t>
      </w:r>
      <w:r w:rsidR="001217CB">
        <w:t xml:space="preserve">     a odnose se na iznos od1.276 kn za obvezu uplate 65% za stanove</w:t>
      </w:r>
      <w:r>
        <w:t xml:space="preserve"> i obveze za materi</w:t>
      </w:r>
      <w:r w:rsidR="001217CB">
        <w:t>jalne rashode u iznosu od 5.715</w:t>
      </w:r>
      <w:r>
        <w:t xml:space="preserve"> kn</w:t>
      </w:r>
    </w:p>
    <w:p w:rsidR="006E3A24" w:rsidRDefault="006E3A24" w:rsidP="006E3A24"/>
    <w:p w:rsidR="006E3A24" w:rsidRDefault="006E3A24" w:rsidP="006E3A24">
      <w:pPr>
        <w:numPr>
          <w:ilvl w:val="0"/>
          <w:numId w:val="2"/>
        </w:numPr>
      </w:pPr>
      <w:r>
        <w:t>AOP 090</w:t>
      </w:r>
      <w:r w:rsidR="004321AD">
        <w:t xml:space="preserve"> </w:t>
      </w:r>
      <w:r>
        <w:tab/>
        <w:t>Stanje nedospjelih obveza na kraju</w:t>
      </w:r>
      <w:r w:rsidR="00231E64">
        <w:t xml:space="preserve"> izvještajnog razdoblja iznosi 718.943 kn od toga 677.815</w:t>
      </w:r>
      <w:r>
        <w:t xml:space="preserve"> kn na međusobne obveze proračunskih korisnika </w:t>
      </w:r>
      <w:r w:rsidR="00231E64">
        <w:t>(rashodi za zaposlene)  i 41.128</w:t>
      </w:r>
      <w:r>
        <w:t xml:space="preserve"> kn za rashode poslovanja</w:t>
      </w:r>
    </w:p>
    <w:p w:rsidR="006E3A24" w:rsidRDefault="006E3A24" w:rsidP="006E3A24">
      <w:r>
        <w:t xml:space="preserve">  </w:t>
      </w:r>
      <w:r>
        <w:tab/>
      </w:r>
    </w:p>
    <w:p w:rsidR="006E3A24" w:rsidRDefault="006E3A24" w:rsidP="006E3A24"/>
    <w:p w:rsidR="006E3A24" w:rsidRDefault="006E3A24" w:rsidP="006E3A24">
      <w:r>
        <w:t>Bilješke uz obrazac P-VRIO</w:t>
      </w:r>
    </w:p>
    <w:p w:rsidR="006E3A24" w:rsidRDefault="006E3A24" w:rsidP="006E3A24"/>
    <w:p w:rsidR="006E3A24" w:rsidRDefault="006E3A24" w:rsidP="006E3A24">
      <w:pPr>
        <w:numPr>
          <w:ilvl w:val="0"/>
          <w:numId w:val="3"/>
        </w:numPr>
      </w:pPr>
      <w:r>
        <w:t>AOP 018</w:t>
      </w:r>
      <w:r>
        <w:tab/>
        <w:t>Promjene u obujmu imovine</w:t>
      </w:r>
    </w:p>
    <w:p w:rsidR="006E3A24" w:rsidRDefault="006E3A24" w:rsidP="006E3A24"/>
    <w:p w:rsidR="006E3A24" w:rsidRDefault="006E3A24" w:rsidP="006E3A24">
      <w:pPr>
        <w:ind w:left="720"/>
      </w:pPr>
      <w:r>
        <w:t>Proizvedena dugotrajna imo</w:t>
      </w:r>
      <w:r w:rsidR="00C071AD">
        <w:t xml:space="preserve">vina – </w:t>
      </w:r>
      <w:r>
        <w:t xml:space="preserve"> rashod sitnog inventara i opreme čija je knjigovodstvena vrijednost različita o nule. Otpis nenaplativih prihoda od poslovanja učeničkog servisa.</w:t>
      </w:r>
    </w:p>
    <w:p w:rsidR="006E3A24" w:rsidRDefault="006E3A24" w:rsidP="006E3A24"/>
    <w:p w:rsidR="006E3A24" w:rsidRDefault="006E3A24" w:rsidP="006E3A24">
      <w:r>
        <w:t>Bilješke uz obrazac RAS-FUNKCIJSKI</w:t>
      </w:r>
    </w:p>
    <w:p w:rsidR="006E3A24" w:rsidRDefault="006E3A24" w:rsidP="006E3A24"/>
    <w:p w:rsidR="006E3A24" w:rsidRDefault="006E3A24" w:rsidP="006E3A24">
      <w:r>
        <w:tab/>
        <w:t xml:space="preserve">Škola obavlja djelatnost obrazovanja s trogodišnjim i četverogodišnjim programima </w:t>
      </w:r>
    </w:p>
    <w:p w:rsidR="006E3A24" w:rsidRDefault="006E3A24" w:rsidP="006E3A24">
      <w:r>
        <w:t>uvedenu na AOP 114 Srednjoškolsko obrazovanje.</w:t>
      </w:r>
    </w:p>
    <w:p w:rsidR="006E3A24" w:rsidRDefault="006E3A24" w:rsidP="006E3A24"/>
    <w:p w:rsidR="006E3A24" w:rsidRDefault="006E3A24" w:rsidP="006E3A24">
      <w:r>
        <w:lastRenderedPageBreak/>
        <w:t>Bilješke uz obrazac BILANCA</w:t>
      </w:r>
    </w:p>
    <w:p w:rsidR="006E3A24" w:rsidRDefault="006E3A24" w:rsidP="006E3A24"/>
    <w:p w:rsidR="006E3A24" w:rsidRDefault="006E3A24" w:rsidP="006E3A24">
      <w:pPr>
        <w:numPr>
          <w:ilvl w:val="0"/>
          <w:numId w:val="4"/>
        </w:numPr>
      </w:pPr>
      <w:r>
        <w:t>AOP 015</w:t>
      </w:r>
      <w:r>
        <w:tab/>
        <w:t xml:space="preserve">Uredska oprema i namještaj – povećanje </w:t>
      </w:r>
      <w:r w:rsidR="00CC3DB6">
        <w:t>zbog nabavke računala,</w:t>
      </w:r>
      <w:r>
        <w:t xml:space="preserve"> računalne opreme</w:t>
      </w:r>
      <w:r w:rsidR="00CC3DB6">
        <w:t xml:space="preserve"> i namještaja</w:t>
      </w:r>
    </w:p>
    <w:p w:rsidR="006E3A24" w:rsidRDefault="006E3A24" w:rsidP="00CC3DB6"/>
    <w:p w:rsidR="006E3A24" w:rsidRDefault="00CC3DB6" w:rsidP="006E3A24">
      <w:pPr>
        <w:numPr>
          <w:ilvl w:val="0"/>
          <w:numId w:val="4"/>
        </w:numPr>
      </w:pPr>
      <w:r>
        <w:t>AOP 021</w:t>
      </w:r>
      <w:r w:rsidR="006E3A24">
        <w:tab/>
        <w:t>Oprema za održavanje i zaštitu – pove</w:t>
      </w:r>
      <w:r w:rsidR="004C04E5">
        <w:t>ćanje zbog nabavke projektora, mikroskopa, modela plime i oseke, pametnih ploča, rashladne vitrine, eliptičnog trenažera</w:t>
      </w:r>
    </w:p>
    <w:p w:rsidR="006E3A24" w:rsidRDefault="006E3A24" w:rsidP="00A70F41"/>
    <w:p w:rsidR="006E3A24" w:rsidRDefault="006E3A24" w:rsidP="006E3A24">
      <w:pPr>
        <w:numPr>
          <w:ilvl w:val="0"/>
          <w:numId w:val="4"/>
        </w:numPr>
      </w:pPr>
      <w:r>
        <w:t>AOP 067</w:t>
      </w:r>
      <w:r>
        <w:tab/>
        <w:t>Novac na računu kod tuzemnih poslovnih banaka – stanje na žiro-računu 31</w:t>
      </w:r>
      <w:r w:rsidR="00A70F41">
        <w:t xml:space="preserve">.12.2018. godine iznosi 321.588,41 </w:t>
      </w:r>
      <w:r>
        <w:t>kuna i povećan je u odnosu na prethodnu godinu zbog viška poslovanja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080</w:t>
      </w:r>
      <w:r>
        <w:tab/>
        <w:t xml:space="preserve">Ostala potraživanja – odnose se na potraživanja za bolovanja na teret HZZO, potraživanja za troškove dvorane koju koristi OŠ </w:t>
      </w:r>
      <w:proofErr w:type="spellStart"/>
      <w:r>
        <w:t>Stoja</w:t>
      </w:r>
      <w:proofErr w:type="spellEnd"/>
      <w:r>
        <w:t xml:space="preserve"> </w:t>
      </w:r>
      <w:r w:rsidR="006F1366">
        <w:t xml:space="preserve">, potraživanja </w:t>
      </w:r>
      <w:proofErr w:type="spellStart"/>
      <w:r w:rsidR="006F1366">
        <w:t>odporezne</w:t>
      </w:r>
      <w:proofErr w:type="spellEnd"/>
      <w:r w:rsidR="006F1366">
        <w:t xml:space="preserve"> uprave, AEHT-e </w:t>
      </w:r>
      <w:r>
        <w:t>i potraživanja za isplate učeničkog servisa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149</w:t>
      </w:r>
      <w:r w:rsidR="00B60562">
        <w:t>, 150</w:t>
      </w:r>
      <w:r>
        <w:tab/>
        <w:t>Potraživanja za pomoći proračunskim korisnicima iz proračuna koji im nije nadležan – potraživanje se odnosi na Školsku shemu za isporučeno voće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153</w:t>
      </w:r>
      <w:r>
        <w:tab/>
        <w:t>Potraživanje za prihode od prodaju proizvoda i robe te pruženih usluga smanjenje zbog otpisa</w:t>
      </w:r>
      <w:r w:rsidR="00B60562">
        <w:t xml:space="preserve"> i ispravka vrijednosti</w:t>
      </w:r>
      <w:r>
        <w:t xml:space="preserve"> nenaplativih potraživanja</w:t>
      </w:r>
      <w:r w:rsidR="00B60562">
        <w:t xml:space="preserve"> (AOP 156)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159</w:t>
      </w:r>
      <w:r>
        <w:tab/>
        <w:t xml:space="preserve">Unaprijed plaćeni rashodi </w:t>
      </w:r>
      <w:r w:rsidR="00B60562">
        <w:t>budućih razdoblja – do smanjenja</w:t>
      </w:r>
      <w:r>
        <w:t xml:space="preserve"> je došlo zbog </w:t>
      </w:r>
      <w:r w:rsidR="00B60562">
        <w:t>manjih rashoda koji terete buduće razdoblje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166</w:t>
      </w:r>
      <w:r>
        <w:tab/>
        <w:t>Obveze za materijalne rashode – obveze za rashode za materijal, energij</w:t>
      </w:r>
      <w:r w:rsidR="00B60562">
        <w:t>u i usluge nastale tijekom 2018. g</w:t>
      </w:r>
      <w:r>
        <w:t>odine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174</w:t>
      </w:r>
      <w:r>
        <w:tab/>
        <w:t>Ostale tekuće obveze – obveze za bolovanja na teret HZZO i uplate obveze za stanove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 xml:space="preserve">AOP 233 </w:t>
      </w:r>
      <w:r>
        <w:tab/>
        <w:t xml:space="preserve">Višak prihoda poslovanja – podatak nakon provedene obvezne korekcije rezultata 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238</w:t>
      </w:r>
      <w:r>
        <w:tab/>
        <w:t>Manjak prihoda od nefinancijske imovine – iznos zbog nabavke dugotrajne nefinancijske imovine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 xml:space="preserve"> AOP 240</w:t>
      </w:r>
      <w:r>
        <w:tab/>
        <w:t>Obračunati prihodi poslovanja – odnose se na fakturirane prihode od Učeničkog servisa i Arenaturista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244 i 245</w:t>
      </w:r>
      <w:r>
        <w:tab/>
      </w:r>
      <w:proofErr w:type="spellStart"/>
      <w:r>
        <w:t>Izvanbilančni</w:t>
      </w:r>
      <w:proofErr w:type="spellEnd"/>
      <w:r>
        <w:t xml:space="preserve"> zapisi – mrežni ormar </w:t>
      </w:r>
      <w:proofErr w:type="spellStart"/>
      <w:r>
        <w:t>Carnet</w:t>
      </w:r>
      <w:proofErr w:type="spellEnd"/>
      <w:r>
        <w:t>-a</w:t>
      </w:r>
    </w:p>
    <w:p w:rsidR="006E3A24" w:rsidRDefault="006E3A24" w:rsidP="006E3A24">
      <w:pPr>
        <w:pStyle w:val="Odlomakpopisa"/>
      </w:pPr>
    </w:p>
    <w:p w:rsidR="006E3A24" w:rsidRDefault="006E3A24" w:rsidP="006E3A24">
      <w:r>
        <w:t xml:space="preserve">Obvezne Bilješke uz bilancu prikazane u tablicama su prazne iz razloga što nemamo iskazane </w:t>
      </w:r>
      <w:r w:rsidR="00B60562">
        <w:t>ugovorne odnose i sudske sporove u tijeku.</w:t>
      </w:r>
    </w:p>
    <w:p w:rsidR="006E3A24" w:rsidRDefault="006E3A24" w:rsidP="006E3A24"/>
    <w:p w:rsidR="006E3A24" w:rsidRDefault="006E3A24" w:rsidP="006E3A24"/>
    <w:p w:rsidR="006E3A24" w:rsidRDefault="006E3A24" w:rsidP="006E3A24">
      <w:r>
        <w:t>Osoba za kontaktiranje: Vesna Franković</w:t>
      </w:r>
      <w:r>
        <w:tab/>
      </w:r>
      <w:r>
        <w:tab/>
        <w:t>Ravnateljica:</w:t>
      </w:r>
    </w:p>
    <w:p w:rsidR="006E3A24" w:rsidRDefault="006E3A24" w:rsidP="006E3A24">
      <w:r>
        <w:t>telefon: 052/218-778</w:t>
      </w:r>
    </w:p>
    <w:p w:rsidR="006E3A24" w:rsidRDefault="00B60562" w:rsidP="006E3A24">
      <w:r>
        <w:t>Pula, 25.01.2018</w:t>
      </w:r>
      <w:bookmarkStart w:id="0" w:name="_GoBack"/>
      <w:bookmarkEnd w:id="0"/>
      <w:r w:rsidR="006E3A24">
        <w:t>.</w:t>
      </w:r>
      <w:r w:rsidR="006E3A24">
        <w:tab/>
      </w:r>
      <w:r w:rsidR="006E3A24">
        <w:tab/>
      </w:r>
      <w:r w:rsidR="006E3A24">
        <w:tab/>
      </w:r>
      <w:r w:rsidR="006E3A24">
        <w:tab/>
      </w:r>
      <w:r w:rsidR="006E3A24">
        <w:tab/>
        <w:t>Orhideja Petković</w:t>
      </w:r>
    </w:p>
    <w:p w:rsidR="00D168DE" w:rsidRDefault="00D168DE"/>
    <w:sectPr w:rsidR="00D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06A"/>
    <w:multiLevelType w:val="hybridMultilevel"/>
    <w:tmpl w:val="2A905B54"/>
    <w:lvl w:ilvl="0" w:tplc="07220E20">
      <w:start w:val="3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71308"/>
    <w:multiLevelType w:val="hybridMultilevel"/>
    <w:tmpl w:val="66A2EEF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738"/>
    <w:multiLevelType w:val="hybridMultilevel"/>
    <w:tmpl w:val="44EA3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F38"/>
    <w:multiLevelType w:val="hybridMultilevel"/>
    <w:tmpl w:val="66AE8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0"/>
    <w:rsid w:val="001217CB"/>
    <w:rsid w:val="00194261"/>
    <w:rsid w:val="001C30E4"/>
    <w:rsid w:val="00231E64"/>
    <w:rsid w:val="00297C36"/>
    <w:rsid w:val="003843F2"/>
    <w:rsid w:val="004321AD"/>
    <w:rsid w:val="00436725"/>
    <w:rsid w:val="00481D0D"/>
    <w:rsid w:val="004A1889"/>
    <w:rsid w:val="004C04E5"/>
    <w:rsid w:val="00554799"/>
    <w:rsid w:val="00565450"/>
    <w:rsid w:val="00594DA0"/>
    <w:rsid w:val="005D3126"/>
    <w:rsid w:val="00614B0D"/>
    <w:rsid w:val="00674500"/>
    <w:rsid w:val="006E3A24"/>
    <w:rsid w:val="006F1366"/>
    <w:rsid w:val="0070524A"/>
    <w:rsid w:val="007F2C10"/>
    <w:rsid w:val="00871DCA"/>
    <w:rsid w:val="00890CCC"/>
    <w:rsid w:val="00931FAB"/>
    <w:rsid w:val="009D2FC8"/>
    <w:rsid w:val="00A70F41"/>
    <w:rsid w:val="00A825DA"/>
    <w:rsid w:val="00A964C9"/>
    <w:rsid w:val="00AD2323"/>
    <w:rsid w:val="00AF1D07"/>
    <w:rsid w:val="00B60562"/>
    <w:rsid w:val="00BF13C6"/>
    <w:rsid w:val="00C071AD"/>
    <w:rsid w:val="00C168DA"/>
    <w:rsid w:val="00CC3DB6"/>
    <w:rsid w:val="00D168DE"/>
    <w:rsid w:val="00D21AB5"/>
    <w:rsid w:val="00EE477A"/>
    <w:rsid w:val="00F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39</cp:revision>
  <dcterms:created xsi:type="dcterms:W3CDTF">2019-01-24T10:45:00Z</dcterms:created>
  <dcterms:modified xsi:type="dcterms:W3CDTF">2019-01-25T09:20:00Z</dcterms:modified>
</cp:coreProperties>
</file>